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0" w:rsidRDefault="00187A6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</w:p>
    <w:p w:rsidR="008F1AD3" w:rsidRPr="00825E75" w:rsidRDefault="003E65E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  <w:r>
        <w:rPr>
          <w:rFonts w:ascii="金梅草行書" w:eastAsia="金梅草行書" w:hAnsi="微軟正黑體" w:hint="eastAsia"/>
          <w:b/>
          <w:sz w:val="144"/>
          <w:szCs w:val="144"/>
        </w:rPr>
        <w:t>2019</w:t>
      </w:r>
      <w:r w:rsidR="00A653F9" w:rsidRPr="00825E75">
        <w:rPr>
          <w:rFonts w:ascii="金梅草行書" w:eastAsia="金梅草行書" w:hAnsi="微軟正黑體" w:hint="eastAsia"/>
          <w:b/>
          <w:sz w:val="144"/>
          <w:szCs w:val="144"/>
        </w:rPr>
        <w:t>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C33355">
        <w:rPr>
          <w:rFonts w:ascii="微軟正黑體" w:eastAsia="微軟正黑體" w:hAnsi="微軟正黑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A653F9">
      <w:pPr>
        <w:ind w:right="520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3E65E0">
        <w:rPr>
          <w:rFonts w:ascii="標楷體" w:eastAsia="標楷體" w:hAnsi="標楷體" w:hint="eastAsia"/>
          <w:sz w:val="28"/>
          <w:szCs w:val="28"/>
        </w:rPr>
        <w:t>108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年8月</w:t>
      </w:r>
      <w:r w:rsidR="00F31F77">
        <w:rPr>
          <w:rFonts w:ascii="標楷體" w:eastAsia="標楷體" w:hAnsi="標楷體" w:hint="eastAsia"/>
          <w:sz w:val="28"/>
          <w:szCs w:val="28"/>
        </w:rPr>
        <w:t>31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45FD" w:rsidRDefault="009974C1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財團法人臺灣更生保護會、</w:t>
      </w:r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臺灣</w:t>
      </w:r>
      <w:proofErr w:type="gramStart"/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7D600B">
        <w:rPr>
          <w:rFonts w:ascii="標楷體" w:eastAsia="標楷體" w:hAnsi="標楷體" w:hint="eastAsia"/>
          <w:spacing w:val="-14"/>
          <w:sz w:val="28"/>
          <w:szCs w:val="28"/>
        </w:rPr>
        <w:t>中地方</w:t>
      </w:r>
      <w:r w:rsidR="00C845FD">
        <w:rPr>
          <w:rFonts w:ascii="標楷體" w:eastAsia="標楷體" w:hAnsi="標楷體" w:hint="eastAsia"/>
          <w:spacing w:val="-14"/>
          <w:sz w:val="28"/>
          <w:szCs w:val="28"/>
        </w:rPr>
        <w:t>檢察署</w:t>
      </w:r>
    </w:p>
    <w:p w:rsidR="009974C1" w:rsidRPr="004F2D23" w:rsidRDefault="00C845FD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中市政府</w:t>
      </w:r>
      <w:r>
        <w:rPr>
          <w:rFonts w:ascii="新細明體" w:hAnsi="新細明體" w:hint="eastAsia"/>
          <w:spacing w:val="-14"/>
          <w:sz w:val="28"/>
          <w:szCs w:val="28"/>
        </w:rPr>
        <w:t>、</w:t>
      </w:r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</w:t>
      </w:r>
      <w:proofErr w:type="gramStart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中分會</w:t>
      </w:r>
    </w:p>
    <w:p w:rsidR="00F20182" w:rsidRP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 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F20182" w:rsidRPr="00F20182" w:rsidRDefault="003E65E0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2019</w:t>
      </w:r>
      <w:r w:rsidR="00F20182" w:rsidRPr="00F20182">
        <w:rPr>
          <w:rFonts w:ascii="標楷體" w:eastAsia="標楷體" w:hAnsi="標楷體" w:hint="eastAsia"/>
          <w:b/>
          <w:sz w:val="36"/>
          <w:szCs w:val="36"/>
        </w:rPr>
        <w:t>更生美展</w:t>
      </w:r>
      <w:r w:rsidR="00F2018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45FD">
      <w:pPr>
        <w:autoSpaceDE w:val="0"/>
        <w:autoSpaceDN w:val="0"/>
        <w:adjustRightInd w:val="0"/>
        <w:ind w:leftChars="-5" w:left="1918" w:hangingChars="804" w:hanging="193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 w:rsidR="00C845FD" w:rsidRPr="00C845FD">
        <w:rPr>
          <w:rFonts w:ascii="標楷體" w:eastAsia="標楷體" w:hAnsi="標楷體" w:cs="DFKaiShuStd-W5" w:hint="eastAsia"/>
          <w:kern w:val="0"/>
        </w:rPr>
        <w:t>臺灣臺中地方</w:t>
      </w:r>
      <w:bookmarkStart w:id="0" w:name="_GoBack"/>
      <w:bookmarkEnd w:id="0"/>
      <w:r w:rsidR="00C845FD" w:rsidRPr="00C845FD">
        <w:rPr>
          <w:rFonts w:ascii="標楷體" w:eastAsia="標楷體" w:hAnsi="標楷體" w:cs="DFKaiShuStd-W5" w:hint="eastAsia"/>
          <w:kern w:val="0"/>
        </w:rPr>
        <w:t>檢察署、臺中市政府</w:t>
      </w:r>
      <w:r w:rsidR="00C845FD">
        <w:rPr>
          <w:rFonts w:ascii="新細明體" w:hAnsi="新細明體" w:cs="DFKaiShuStd-W5" w:hint="eastAsia"/>
          <w:kern w:val="0"/>
        </w:rPr>
        <w:t>、</w:t>
      </w:r>
      <w:r>
        <w:rPr>
          <w:rFonts w:ascii="標楷體" w:eastAsia="標楷體" w:hAnsi="標楷體" w:cs="DFKaiShuStd-W5" w:hint="eastAsia"/>
          <w:kern w:val="0"/>
        </w:rPr>
        <w:t>財團法人臺灣更生保護會臺中分會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出獄後之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邀請中部地區藝術家組成5-7人審核小組。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BC5DF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</w:t>
      </w:r>
    </w:p>
    <w:p w:rsidR="00F20182" w:rsidRPr="00F20182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收，信封註明「參加</w:t>
      </w:r>
      <w:r w:rsidR="003E65E0">
        <w:rPr>
          <w:rFonts w:ascii="標楷體" w:eastAsia="標楷體" w:hAnsi="標楷體" w:cs="DFKaiShuStd-W5" w:hint="eastAsia"/>
          <w:kern w:val="0"/>
        </w:rPr>
        <w:t>2019</w:t>
      </w:r>
      <w:r w:rsidR="009A13B8">
        <w:rPr>
          <w:rFonts w:ascii="標楷體" w:eastAsia="標楷體" w:hAnsi="標楷體" w:cs="DFKaiShuStd-W5" w:hint="eastAsia"/>
          <w:kern w:val="0"/>
        </w:rPr>
        <w:t>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</w:t>
      </w:r>
      <w:r w:rsidR="003E65E0">
        <w:rPr>
          <w:rFonts w:ascii="標楷體" w:eastAsia="標楷體" w:hAnsi="標楷體" w:cs="DFKaiShuStd-W9" w:hint="eastAsia"/>
          <w:kern w:val="0"/>
        </w:rPr>
        <w:t>108</w:t>
      </w:r>
      <w:r>
        <w:rPr>
          <w:rFonts w:ascii="標楷體" w:eastAsia="標楷體" w:hAnsi="標楷體" w:cs="DFKaiShuStd-W9" w:hint="eastAsia"/>
          <w:kern w:val="0"/>
        </w:rPr>
        <w:t>年8月</w:t>
      </w:r>
      <w:r w:rsidR="00C845FD">
        <w:rPr>
          <w:rFonts w:ascii="標楷體" w:eastAsia="SimSun" w:hAnsi="標楷體" w:cs="DFKaiShuStd-W9" w:hint="eastAsia"/>
          <w:kern w:val="0"/>
        </w:rPr>
        <w:t>31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或李專員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="003E65E0">
        <w:rPr>
          <w:rFonts w:ascii="標楷體" w:eastAsia="標楷體" w:hAnsi="標楷體" w:cs="DFKaiShuStd-W9"/>
          <w:kern w:val="0"/>
        </w:rPr>
        <w:t>108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C845FD">
        <w:rPr>
          <w:rFonts w:ascii="標楷體" w:eastAsia="SimSun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3E65E0">
        <w:rPr>
          <w:rFonts w:ascii="標楷體" w:eastAsia="標楷體" w:hAnsi="標楷體" w:cs="DFKaiShuStd-W9" w:hint="eastAsia"/>
          <w:kern w:val="0"/>
        </w:rPr>
        <w:t>9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6538C7">
        <w:rPr>
          <w:rFonts w:ascii="標楷體" w:eastAsia="標楷體" w:hAnsi="標楷體" w:cs="DFKaiShuStd-W9" w:hint="eastAsia"/>
          <w:kern w:val="0"/>
        </w:rPr>
        <w:t>2</w:t>
      </w:r>
      <w:r w:rsidR="003E65E0">
        <w:rPr>
          <w:rFonts w:ascii="標楷體" w:eastAsia="標楷體" w:hAnsi="標楷體" w:cs="DFKaiShuStd-W9" w:hint="eastAsia"/>
          <w:kern w:val="0"/>
        </w:rPr>
        <w:t>0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中市西區英才路</w:t>
      </w:r>
      <w:r w:rsidRPr="00194565">
        <w:rPr>
          <w:rFonts w:ascii="標楷體" w:eastAsia="標楷體" w:hAnsi="標楷體" w:cs="DFKaiShuStd-W9"/>
          <w:kern w:val="0"/>
        </w:rPr>
        <w:t>600</w:t>
      </w:r>
      <w:r w:rsidRPr="00194565">
        <w:rPr>
          <w:rFonts w:ascii="標楷體" w:eastAsia="標楷體" w:hAnsi="標楷體" w:cs="DFKaiShuStd-W9" w:hint="eastAsia"/>
          <w:kern w:val="0"/>
        </w:rPr>
        <w:t>號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="003E65E0">
        <w:rPr>
          <w:rFonts w:ascii="標楷體" w:eastAsia="標楷體" w:hAnsi="標楷體" w:cs="DFKaiShuStd-W9"/>
          <w:kern w:val="0"/>
        </w:rPr>
        <w:t>108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964F15">
        <w:rPr>
          <w:rFonts w:ascii="標楷體" w:eastAsia="SimSun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3E65E0">
        <w:rPr>
          <w:rFonts w:ascii="標楷體" w:eastAsia="標楷體" w:hAnsi="標楷體" w:cs="DFKaiShuStd-W9" w:hint="eastAsia"/>
          <w:kern w:val="0"/>
        </w:rPr>
        <w:t>8</w:t>
      </w:r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有安全顧慮者，主辦單位得要求作者親自到場協助布展，或不予展出。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九</w:t>
      </w:r>
      <w:r w:rsidRPr="00576D3F">
        <w:rPr>
          <w:rFonts w:ascii="標楷體" w:eastAsia="標楷體" w:hAnsi="標楷體" w:cs="DFKaiShuStd-W9" w:hint="eastAsia"/>
          <w:kern w:val="0"/>
        </w:rPr>
        <w:t>、權責：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294030" w:rsidRDefault="00D71C6A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</w:t>
      </w:r>
    </w:p>
    <w:p w:rsidR="00D71C6A" w:rsidRP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D71C6A">
        <w:rPr>
          <w:rFonts w:ascii="標楷體" w:eastAsia="標楷體" w:hAnsi="標楷體" w:cs="DFKaiShuStd-W5" w:hint="eastAsia"/>
          <w:kern w:val="0"/>
        </w:rPr>
        <w:t>會</w:t>
      </w:r>
      <w:r>
        <w:rPr>
          <w:rFonts w:ascii="標楷體" w:eastAsia="標楷體" w:hAnsi="標楷體" w:cs="DFKaiShuStd-W9" w:hint="eastAsia"/>
          <w:kern w:val="0"/>
        </w:rPr>
        <w:t>網站</w:t>
      </w:r>
      <w:r w:rsidR="00D71C6A"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Pr="00947DF7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7D600B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3.85pt;margin-top:-25.5pt;width:137.65pt;height:48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7B7C" w:rsidRPr="00EB7B7C" w:rsidRDefault="00EB7B7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3E65E0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2019</w: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中分會無償使用本人作品，印製藝術手札、海報、邀請卡、美展DM、文宣等，或登載於財團法人臺灣更生保護會、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中地檢署網站、或發佈媒體，或於適當地點公開展覽。並同意以本人姓名全名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6538C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="003E65E0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2019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7D600B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 id="_x0000_s1027" type="#_x0000_t202" style="position:absolute;margin-left:343.85pt;margin-top:-25.5pt;width:137.65pt;height:47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61052" w:rsidRPr="00EB7B7C" w:rsidRDefault="00061052" w:rsidP="000610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3E65E0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2019</w: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7D600B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 id="_x0000_s1030" type="#_x0000_t202" style="position:absolute;margin-left:105.45pt;margin-top:30.3pt;width:57.5pt;height:33.9pt;z-index:-2516490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CD2C4F" w:rsidRDefault="00CD2C4F">
                  <w:r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85pt;margin-top:-25.5pt;width:137.65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2516" w:rsidRPr="00EB7B7C" w:rsidRDefault="000C2516" w:rsidP="000C251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3E65E0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2019</w: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187A60">
        <w:trPr>
          <w:trHeight w:val="12479"/>
        </w:trPr>
        <w:tc>
          <w:tcPr>
            <w:tcW w:w="9694" w:type="dxa"/>
          </w:tcPr>
          <w:p w:rsidR="002314D0" w:rsidRDefault="007D600B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-5.05pt;margin-top:41.1pt;width:31.15pt;height:133.95pt;z-index:25166540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6C5407" w:rsidRPr="006C5407" w:rsidRDefault="006C5407" w:rsidP="00123BD4">
                        <w:pPr>
                          <w:spacing w:line="280" w:lineRule="exact"/>
                          <w:rPr>
                            <w:rFonts w:ascii="標楷體" w:eastAsia="標楷體" w:hAnsi="標楷體" w:cs="ARMingB5-Bold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6C5407">
                          <w:rPr>
                            <w:rFonts w:ascii="標楷體" w:eastAsia="標楷體" w:hAnsi="標楷體" w:cs="ARMingB5-Bold" w:hint="eastAsia"/>
                            <w:bCs/>
                            <w:kern w:val="0"/>
                            <w:sz w:val="20"/>
                            <w:szCs w:val="20"/>
                          </w:rPr>
                          <w:t>橫式照片對齊線</w:t>
                        </w:r>
                      </w:p>
                    </w:txbxContent>
                  </v:textbox>
                </v:shape>
              </w:pic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7D600B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-12.75pt;margin-top:4.55pt;width:57.5pt;height:33.9pt;z-index:-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color="white [3212]">
                  <v:textbox style="mso-next-textbox:#_x0000_s1031">
                    <w:txbxContent>
                      <w:p w:rsidR="00CD2C4F" w:rsidRDefault="00CD2C4F" w:rsidP="00CD2C4F"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</w:pic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金梅草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Kai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3F9"/>
    <w:rsid w:val="000122E6"/>
    <w:rsid w:val="0004646D"/>
    <w:rsid w:val="00061052"/>
    <w:rsid w:val="00094BDC"/>
    <w:rsid w:val="000B1777"/>
    <w:rsid w:val="000C2516"/>
    <w:rsid w:val="000C34B8"/>
    <w:rsid w:val="000F3007"/>
    <w:rsid w:val="00123BD4"/>
    <w:rsid w:val="00143C62"/>
    <w:rsid w:val="00164814"/>
    <w:rsid w:val="00187A60"/>
    <w:rsid w:val="00194565"/>
    <w:rsid w:val="001A6031"/>
    <w:rsid w:val="00213864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E65E0"/>
    <w:rsid w:val="003F7782"/>
    <w:rsid w:val="00435047"/>
    <w:rsid w:val="004C03BC"/>
    <w:rsid w:val="004E432F"/>
    <w:rsid w:val="004F2D23"/>
    <w:rsid w:val="005307FF"/>
    <w:rsid w:val="0053457D"/>
    <w:rsid w:val="00576D3F"/>
    <w:rsid w:val="005A64A5"/>
    <w:rsid w:val="00632D75"/>
    <w:rsid w:val="006538C7"/>
    <w:rsid w:val="006C5407"/>
    <w:rsid w:val="00736B73"/>
    <w:rsid w:val="00796370"/>
    <w:rsid w:val="007A202E"/>
    <w:rsid w:val="007D600B"/>
    <w:rsid w:val="00825E75"/>
    <w:rsid w:val="008F1AD3"/>
    <w:rsid w:val="009136B9"/>
    <w:rsid w:val="00933833"/>
    <w:rsid w:val="00947DF7"/>
    <w:rsid w:val="00964F15"/>
    <w:rsid w:val="00973B91"/>
    <w:rsid w:val="009974C1"/>
    <w:rsid w:val="009A13B8"/>
    <w:rsid w:val="009E3140"/>
    <w:rsid w:val="00A653F9"/>
    <w:rsid w:val="00AB3442"/>
    <w:rsid w:val="00AC1080"/>
    <w:rsid w:val="00B115BE"/>
    <w:rsid w:val="00B16686"/>
    <w:rsid w:val="00B45C93"/>
    <w:rsid w:val="00BC3C38"/>
    <w:rsid w:val="00BC5DFC"/>
    <w:rsid w:val="00BC642D"/>
    <w:rsid w:val="00BD5A7D"/>
    <w:rsid w:val="00C004EC"/>
    <w:rsid w:val="00C0071A"/>
    <w:rsid w:val="00C33355"/>
    <w:rsid w:val="00C845FD"/>
    <w:rsid w:val="00CC340E"/>
    <w:rsid w:val="00CD2C4F"/>
    <w:rsid w:val="00CF4E8D"/>
    <w:rsid w:val="00D16DA0"/>
    <w:rsid w:val="00D53FC1"/>
    <w:rsid w:val="00D71C6A"/>
    <w:rsid w:val="00E37E72"/>
    <w:rsid w:val="00EB7B7C"/>
    <w:rsid w:val="00F072C4"/>
    <w:rsid w:val="00F10B26"/>
    <w:rsid w:val="00F20182"/>
    <w:rsid w:val="00F23751"/>
    <w:rsid w:val="00F31F77"/>
    <w:rsid w:val="00F36C1B"/>
    <w:rsid w:val="00FA02EA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2018-07-02T02:33:00Z</cp:lastPrinted>
  <dcterms:created xsi:type="dcterms:W3CDTF">2015-07-07T01:23:00Z</dcterms:created>
  <dcterms:modified xsi:type="dcterms:W3CDTF">2019-04-15T08:28:00Z</dcterms:modified>
</cp:coreProperties>
</file>